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38" w:rsidRDefault="00BA3A38" w:rsidP="00BA3A38">
      <w:pPr>
        <w:spacing w:line="580" w:lineRule="exact"/>
        <w:textAlignment w:val="baseline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 w:rsidR="009421FD">
        <w:rPr>
          <w:rFonts w:ascii="黑体" w:eastAsia="黑体"/>
          <w:bCs/>
          <w:sz w:val="32"/>
          <w:szCs w:val="32"/>
        </w:rPr>
        <w:t>1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9421FD" w:rsidRPr="009421FD" w:rsidRDefault="009421FD" w:rsidP="009421FD">
      <w:pPr>
        <w:textAlignment w:val="baseline"/>
        <w:rPr>
          <w:rFonts w:ascii="time" w:eastAsia="宋体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jc w:val="center"/>
        <w:textAlignment w:val="baseline"/>
        <w:rPr>
          <w:rFonts w:ascii="time" w:eastAsia="方正小标宋简体" w:hAnsi="time" w:cs="方正小标宋简体" w:hint="eastAsia"/>
          <w:kern w:val="48"/>
          <w:sz w:val="32"/>
          <w:szCs w:val="32"/>
        </w:rPr>
      </w:pPr>
      <w:r w:rsidRPr="009421FD">
        <w:rPr>
          <w:rFonts w:ascii="time" w:eastAsia="方正小标宋简体" w:hAnsi="time" w:cs="方正小标宋简体" w:hint="eastAsia"/>
          <w:color w:val="FF0000"/>
          <w:spacing w:val="170"/>
          <w:kern w:val="48"/>
          <w:sz w:val="96"/>
          <w:szCs w:val="96"/>
        </w:rPr>
        <w:t>西南大学文</w:t>
      </w:r>
      <w:r w:rsidRPr="009421FD">
        <w:rPr>
          <w:rFonts w:ascii="time" w:eastAsia="方正小标宋简体" w:hAnsi="time" w:cs="方正小标宋简体" w:hint="eastAsia"/>
          <w:color w:val="FF0000"/>
          <w:kern w:val="48"/>
          <w:sz w:val="96"/>
          <w:szCs w:val="96"/>
        </w:rPr>
        <w:t>件</w:t>
      </w:r>
    </w:p>
    <w:p w:rsidR="009421FD" w:rsidRPr="009421FD" w:rsidRDefault="009421FD" w:rsidP="009421FD">
      <w:pPr>
        <w:jc w:val="center"/>
        <w:textAlignment w:val="baseline"/>
        <w:rPr>
          <w:rFonts w:ascii="time" w:eastAsia="仿宋_GB2312" w:hAnsi="time" w:cs="方正小标宋简体" w:hint="eastAsia"/>
          <w:sz w:val="32"/>
          <w:szCs w:val="32"/>
        </w:rPr>
      </w:pPr>
    </w:p>
    <w:p w:rsidR="009421FD" w:rsidRPr="009421FD" w:rsidRDefault="009421FD" w:rsidP="009421FD">
      <w:pPr>
        <w:jc w:val="center"/>
        <w:textAlignment w:val="baseline"/>
        <w:rPr>
          <w:rFonts w:ascii="time" w:eastAsia="仿宋_GB2312" w:hAnsi="time" w:cs="方正仿宋_GBK" w:hint="eastAsia"/>
          <w:sz w:val="32"/>
          <w:szCs w:val="32"/>
        </w:rPr>
      </w:pPr>
      <w:bookmarkStart w:id="0" w:name="doc_mark"/>
      <w:r w:rsidRPr="009421FD">
        <w:rPr>
          <w:rFonts w:ascii="time" w:eastAsia="仿宋_GB2312" w:hAnsi="time" w:cs="方正仿宋_GBK" w:hint="eastAsia"/>
          <w:sz w:val="32"/>
          <w:szCs w:val="32"/>
        </w:rPr>
        <w:t>西校〔</w:t>
      </w:r>
      <w:r w:rsidRPr="009421FD">
        <w:rPr>
          <w:rFonts w:ascii="time" w:eastAsia="仿宋_GB2312" w:hAnsi="time" w:cs="方正仿宋_GBK" w:hint="eastAsia"/>
          <w:sz w:val="32"/>
          <w:szCs w:val="32"/>
        </w:rPr>
        <w:t>2021</w:t>
      </w:r>
      <w:r w:rsidRPr="009421FD">
        <w:rPr>
          <w:rFonts w:ascii="time" w:eastAsia="仿宋_GB2312" w:hAnsi="time" w:cs="方正仿宋_GBK" w:hint="eastAsia"/>
          <w:sz w:val="32"/>
          <w:szCs w:val="32"/>
        </w:rPr>
        <w:t>〕</w:t>
      </w:r>
      <w:r w:rsidRPr="009421FD">
        <w:rPr>
          <w:rFonts w:ascii="time" w:eastAsia="仿宋_GB2312" w:hAnsi="time" w:cs="方正仿宋_GBK" w:hint="eastAsia"/>
          <w:sz w:val="32"/>
          <w:szCs w:val="32"/>
        </w:rPr>
        <w:t>155</w:t>
      </w:r>
      <w:r w:rsidRPr="009421FD">
        <w:rPr>
          <w:rFonts w:ascii="time" w:eastAsia="仿宋_GB2312" w:hAnsi="time" w:cs="方正仿宋_GBK" w:hint="eastAsia"/>
          <w:sz w:val="32"/>
          <w:szCs w:val="32"/>
        </w:rPr>
        <w:t>号</w:t>
      </w:r>
      <w:bookmarkEnd w:id="0"/>
      <w:r w:rsidRPr="009421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365760</wp:posOffset>
                </wp:positionV>
                <wp:extent cx="5615305" cy="17780"/>
                <wp:effectExtent l="8255" t="8255" r="571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30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A940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8.8pt" to="442.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" strokecolor="red"/>
            </w:pict>
          </mc:Fallback>
        </mc:AlternateContent>
      </w:r>
    </w:p>
    <w:p w:rsidR="009421FD" w:rsidRPr="009421FD" w:rsidRDefault="009421FD" w:rsidP="009421FD">
      <w:pPr>
        <w:jc w:val="center"/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jc w:val="center"/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spacing w:line="580" w:lineRule="exact"/>
        <w:jc w:val="center"/>
        <w:textAlignment w:val="baseline"/>
        <w:rPr>
          <w:rFonts w:ascii="time" w:eastAsia="方正小标宋_GBK" w:hAnsi="time" w:cs="Times New Roman" w:hint="eastAsia"/>
          <w:sz w:val="44"/>
          <w:szCs w:val="44"/>
        </w:rPr>
      </w:pPr>
      <w:bookmarkStart w:id="1" w:name="Content"/>
      <w:bookmarkEnd w:id="1"/>
      <w:r w:rsidRPr="009421FD">
        <w:rPr>
          <w:rFonts w:ascii="time" w:eastAsia="方正小标宋_GBK" w:hAnsi="time" w:cs="Times New Roman" w:hint="eastAsia"/>
          <w:sz w:val="44"/>
          <w:szCs w:val="44"/>
        </w:rPr>
        <w:t>关于印发《西南大学</w:t>
      </w:r>
    </w:p>
    <w:p w:rsidR="009421FD" w:rsidRPr="009421FD" w:rsidRDefault="009421FD" w:rsidP="009421FD">
      <w:pPr>
        <w:spacing w:line="580" w:lineRule="exact"/>
        <w:jc w:val="center"/>
        <w:textAlignment w:val="baseline"/>
        <w:rPr>
          <w:rFonts w:ascii="time" w:eastAsia="方正小标宋_GBK" w:hAnsi="time" w:cs="Times New Roman" w:hint="eastAsia"/>
          <w:sz w:val="44"/>
          <w:szCs w:val="44"/>
        </w:rPr>
      </w:pPr>
      <w:r w:rsidRPr="009421FD">
        <w:rPr>
          <w:rFonts w:ascii="time" w:eastAsia="方正小标宋_GBK" w:hAnsi="time" w:cs="Times New Roman" w:hint="eastAsia"/>
          <w:sz w:val="44"/>
          <w:szCs w:val="44"/>
        </w:rPr>
        <w:t>本科生班主任队伍建设实施办法》的通知</w:t>
      </w:r>
    </w:p>
    <w:p w:rsidR="009421FD" w:rsidRPr="009421FD" w:rsidRDefault="009421FD" w:rsidP="009421FD">
      <w:pPr>
        <w:spacing w:line="580" w:lineRule="exac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spacing w:line="580" w:lineRule="exac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sz w:val="32"/>
          <w:szCs w:val="32"/>
        </w:rPr>
        <w:t>各单位：</w:t>
      </w:r>
    </w:p>
    <w:p w:rsidR="009421FD" w:rsidRPr="009421FD" w:rsidRDefault="009421FD" w:rsidP="009421FD">
      <w:pPr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sz w:val="32"/>
          <w:szCs w:val="32"/>
        </w:rPr>
        <w:t>《西南大学本科生班主任队伍建设实施办法》已经学校</w:t>
      </w:r>
      <w:r w:rsidRPr="009421FD">
        <w:rPr>
          <w:rFonts w:ascii="time" w:eastAsia="方正仿宋_GBK" w:hAnsi="time" w:cs="Times New Roman"/>
          <w:sz w:val="32"/>
          <w:szCs w:val="32"/>
        </w:rPr>
        <w:t>20</w:t>
      </w:r>
      <w:r w:rsidRPr="009421FD">
        <w:rPr>
          <w:rFonts w:ascii="time" w:eastAsia="方正仿宋_GBK" w:hAnsi="time" w:cs="Times New Roman" w:hint="eastAsia"/>
          <w:sz w:val="32"/>
          <w:szCs w:val="32"/>
        </w:rPr>
        <w:t>21</w:t>
      </w:r>
      <w:r w:rsidRPr="009421FD">
        <w:rPr>
          <w:rFonts w:ascii="time" w:eastAsia="方正仿宋_GBK" w:hAnsi="time" w:cs="Times New Roman"/>
          <w:sz w:val="32"/>
          <w:szCs w:val="32"/>
        </w:rPr>
        <w:t>年第</w:t>
      </w:r>
      <w:r w:rsidRPr="009421FD">
        <w:rPr>
          <w:rFonts w:ascii="time" w:eastAsia="方正仿宋_GBK" w:hAnsi="time" w:cs="Times New Roman" w:hint="eastAsia"/>
          <w:sz w:val="32"/>
          <w:szCs w:val="32"/>
        </w:rPr>
        <w:t>15</w:t>
      </w:r>
      <w:r w:rsidRPr="009421FD">
        <w:rPr>
          <w:rFonts w:ascii="time" w:eastAsia="方正仿宋_GBK" w:hAnsi="time" w:cs="Times New Roman"/>
          <w:sz w:val="32"/>
          <w:szCs w:val="32"/>
        </w:rPr>
        <w:t>次党委常委会会议研究通过，现印发给你们，请遵照执行。</w:t>
      </w:r>
    </w:p>
    <w:p w:rsidR="009421FD" w:rsidRPr="009421FD" w:rsidRDefault="009421FD" w:rsidP="009421FD">
      <w:pPr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sz w:val="32"/>
          <w:szCs w:val="32"/>
        </w:rPr>
        <w:t>特此通知。</w:t>
      </w:r>
    </w:p>
    <w:p w:rsidR="009421FD" w:rsidRPr="009421FD" w:rsidRDefault="009421FD" w:rsidP="009421FD">
      <w:pPr>
        <w:spacing w:line="580" w:lineRule="exac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spacing w:line="580" w:lineRule="exac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spacing w:line="580" w:lineRule="exact"/>
        <w:ind w:firstLineChars="1800" w:firstLine="5760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sz w:val="32"/>
          <w:szCs w:val="32"/>
        </w:rPr>
        <w:t>西南大学</w:t>
      </w:r>
    </w:p>
    <w:p w:rsidR="009421FD" w:rsidRPr="009421FD" w:rsidRDefault="009421FD" w:rsidP="009421FD">
      <w:pPr>
        <w:spacing w:line="580" w:lineRule="exac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  <w:r w:rsidRPr="009421FD">
        <w:rPr>
          <w:rFonts w:ascii="time" w:eastAsia="方正仿宋_GBK" w:hAnsi="time" w:cs="Times New Roman"/>
          <w:sz w:val="32"/>
          <w:szCs w:val="32"/>
        </w:rPr>
        <w:t xml:space="preserve"> </w:t>
      </w:r>
      <w:r w:rsidRPr="009421FD">
        <w:rPr>
          <w:rFonts w:ascii="time" w:eastAsia="方正仿宋_GBK" w:hAnsi="time" w:cs="Times New Roman" w:hint="eastAsia"/>
          <w:sz w:val="32"/>
          <w:szCs w:val="32"/>
        </w:rPr>
        <w:t xml:space="preserve">                                2021</w:t>
      </w:r>
      <w:r w:rsidRPr="009421FD">
        <w:rPr>
          <w:rFonts w:ascii="time" w:eastAsia="方正仿宋_GBK" w:hAnsi="time" w:cs="Times New Roman"/>
          <w:sz w:val="32"/>
          <w:szCs w:val="32"/>
        </w:rPr>
        <w:t>年</w:t>
      </w:r>
      <w:r w:rsidRPr="009421FD">
        <w:rPr>
          <w:rFonts w:ascii="time" w:eastAsia="方正仿宋_GBK" w:hAnsi="time" w:cs="Times New Roman" w:hint="eastAsia"/>
          <w:sz w:val="32"/>
          <w:szCs w:val="32"/>
        </w:rPr>
        <w:t>6</w:t>
      </w:r>
      <w:r w:rsidRPr="009421FD">
        <w:rPr>
          <w:rFonts w:ascii="time" w:eastAsia="方正仿宋_GBK" w:hAnsi="time" w:cs="Times New Roman"/>
          <w:sz w:val="32"/>
          <w:szCs w:val="32"/>
        </w:rPr>
        <w:t>月</w:t>
      </w:r>
      <w:r w:rsidRPr="009421FD">
        <w:rPr>
          <w:rFonts w:ascii="time" w:eastAsia="方正仿宋_GBK" w:hAnsi="time" w:cs="Times New Roman" w:hint="eastAsia"/>
          <w:sz w:val="32"/>
          <w:szCs w:val="32"/>
        </w:rPr>
        <w:t>23</w:t>
      </w:r>
      <w:r w:rsidRPr="009421FD">
        <w:rPr>
          <w:rFonts w:ascii="time" w:eastAsia="方正仿宋_GBK" w:hAnsi="time" w:cs="Times New Roman"/>
          <w:sz w:val="32"/>
          <w:szCs w:val="32"/>
        </w:rPr>
        <w:t>日</w:t>
      </w:r>
    </w:p>
    <w:p w:rsidR="009421FD" w:rsidRPr="009421FD" w:rsidRDefault="009421FD" w:rsidP="009421FD">
      <w:pPr>
        <w:spacing w:line="580" w:lineRule="exac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widowControl/>
        <w:snapToGrid w:val="0"/>
        <w:spacing w:line="580" w:lineRule="exact"/>
        <w:jc w:val="center"/>
        <w:textAlignment w:val="baseline"/>
        <w:rPr>
          <w:rFonts w:ascii="time" w:eastAsia="方正小标宋_GBK" w:hAnsi="time" w:cs="Times New Roman" w:hint="eastAsia"/>
          <w:color w:val="000000"/>
          <w:sz w:val="44"/>
          <w:szCs w:val="44"/>
        </w:rPr>
      </w:pPr>
      <w:r w:rsidRPr="009421FD">
        <w:rPr>
          <w:rFonts w:ascii="time" w:eastAsia="方正小标宋_GBK" w:hAnsi="time" w:cs="Times New Roman" w:hint="eastAsia"/>
          <w:color w:val="000000"/>
          <w:sz w:val="44"/>
          <w:szCs w:val="44"/>
        </w:rPr>
        <w:t>西南大学本科生班主任队伍建设实施办法</w:t>
      </w:r>
    </w:p>
    <w:p w:rsidR="009421FD" w:rsidRPr="009421FD" w:rsidRDefault="009421FD" w:rsidP="009421FD">
      <w:pPr>
        <w:widowControl/>
        <w:snapToGrid w:val="0"/>
        <w:spacing w:line="580" w:lineRule="exact"/>
        <w:jc w:val="lef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widowControl/>
        <w:snapToGrid w:val="0"/>
        <w:spacing w:line="580" w:lineRule="exact"/>
        <w:jc w:val="center"/>
        <w:textAlignment w:val="baseline"/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第一章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总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则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第一条</w:t>
      </w:r>
      <w:r w:rsidRPr="009421FD">
        <w:rPr>
          <w:rFonts w:ascii="time" w:eastAsia="方正仿宋_GBK" w:hAnsi="time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为贯彻全国高校思想政治工作会议精神和全国教育大会精神，全面落实立德树人根本任务，切实加强本科生班主任（以下简称“班主任”）队伍建设，健全完善学校全员育人格局，提高人才培养质量，根据《中共中央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 xml:space="preserve">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国务院关于加强和改进新形势下高校思想政治工作的意见》（中发〔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2016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〕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31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号）、中共中央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 xml:space="preserve">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国务院印发的《深化新时代教育评价改革总体方案》和《教育部等八部门关于加快构建高校思想政治工作体系的意见》（教思政〔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2020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〕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1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号）等文件精神，结合学校实际，制定本办法。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第二条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班主</w:t>
      </w:r>
      <w:r w:rsidRPr="00B34F31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任是大学生日常思想政治教育的重要力量、学校辅导员队伍的有力补充、“三全育人”的有效抓手。班主任是指从专任教师、管理干</w:t>
      </w:r>
      <w:bookmarkStart w:id="2" w:name="_GoBack"/>
      <w:bookmarkEnd w:id="2"/>
      <w:r w:rsidRPr="00B34F31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部等教职工中选聘的，在学院（部）协同辅导员负责一个本科生班级学生的思想引导、学业指导、生涯教育等工作的人员。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第三条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党委学生工作部、人力资源部和学院（部）共同负责班主任队伍的建设与管理工作。党委学生工作部统筹班主任队伍建设；人力资源部负责班主任绩效津贴核算拨付等工作；学院（部）直接负责本单位班主任的配备与选聘、培训与指导、管理与考核等工作。</w:t>
      </w:r>
    </w:p>
    <w:p w:rsidR="009421FD" w:rsidRPr="009421FD" w:rsidRDefault="009421FD" w:rsidP="009421FD">
      <w:pPr>
        <w:widowControl/>
        <w:snapToGrid w:val="0"/>
        <w:spacing w:line="580" w:lineRule="exact"/>
        <w:jc w:val="center"/>
        <w:textAlignment w:val="baseline"/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第二章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职责与要求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lastRenderedPageBreak/>
        <w:t>第四条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班主任的主要职责：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（一）思想引导。落实立德树人根本任务，引导学生树立正确的世界观、人生观、价值观。协助辅导员有针对性地帮助学生处理好思想认识、价值取向等方面的具体问题。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二）学业指导。帮助学生了解专业培养方案和专业分流办法，引导学生树立正确的专业思想，合理选择专业发展方向，制定合适的学习计划和学习目标。引导学生开展阅读、科学研究和社会实践等活动，带领学生参与科研项目和学术竞赛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（三）生涯教育。引导学生从升学深造、创新创业等方面做好职业生涯规划设计，为学生个人发展方向提供咨询意见。协助辅导员做好学生的就业指导服务工作，帮助学生树立正确的就业观念。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第五条</w:t>
      </w:r>
      <w:r w:rsidRPr="009421FD">
        <w:rPr>
          <w:rFonts w:ascii="time" w:eastAsia="方正仿宋_GBK" w:hAnsi="time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班主任的基本工作要求：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（一）做到“两个经常联系”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。与学生保持经常联系，了解学生的思想状况和学习情况；与辅导员保持经常联系，及时向辅导员反馈学生在心理、思想状态和学习等方面出现的状况。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（二）做好“四项基本任务”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。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每学期开展一次学习分享会、一次生涯规划教育、一次成长沙龙活动、一次寝室走访活动。</w:t>
      </w:r>
    </w:p>
    <w:p w:rsidR="009421FD" w:rsidRPr="009421FD" w:rsidRDefault="009421FD" w:rsidP="009421FD">
      <w:pPr>
        <w:widowControl/>
        <w:snapToGrid w:val="0"/>
        <w:spacing w:line="580" w:lineRule="exact"/>
        <w:jc w:val="center"/>
        <w:textAlignment w:val="baseline"/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第三章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配备与选聘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第六条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班主任为兼职岗位，每一个本科生班级可配备一名班主任。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lastRenderedPageBreak/>
        <w:t>第七条</w:t>
      </w:r>
      <w:r w:rsidRPr="009421FD">
        <w:rPr>
          <w:rFonts w:ascii="time" w:eastAsia="方正仿宋_GBK" w:hAnsi="time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班主任选聘工作由各学院（部）具体负责。每年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6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月下旬将选聘结果报党委学生工作部备案。班主任聘期不少于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1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年。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第八条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班主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任应当符合以下基本条件：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（一）思想素质好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。树牢“四个意识”，坚定“四个自信”，做到“两个维护”；为人师表，作风正派，廉洁自律。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 xml:space="preserve"> 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（二）业务水平高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。熟悉相关专业的人才培养方案，有较强的专业指导能力；熟悉学生教育管理相关规定，有一定的政策理论水平；有较强的组织协调能力和沟通能力。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（三）育人情怀深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。有仁爱之心，以生为本，关心关爱学生；有奉献精神，热爱学生工作，爱岗敬业，有强烈的事业心和责任感。</w:t>
      </w:r>
    </w:p>
    <w:p w:rsidR="009421FD" w:rsidRPr="009421FD" w:rsidRDefault="009421FD" w:rsidP="009421FD">
      <w:pPr>
        <w:widowControl/>
        <w:snapToGrid w:val="0"/>
        <w:spacing w:line="580" w:lineRule="exact"/>
        <w:jc w:val="center"/>
        <w:textAlignment w:val="baseline"/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第四章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管理与考核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第九条</w:t>
      </w:r>
      <w:r w:rsidRPr="009421FD">
        <w:rPr>
          <w:rFonts w:ascii="time" w:eastAsia="方正仿宋_GBK" w:hAnsi="time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学院（部）对班主任进行学生满意度评价考核，每学年一次，每年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5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月启动。学生满意度评价维度为“满意”“一般满意”“不满意”，学生满意度评价结果为“优秀”“合格”“不合格”。“满意”比例超过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90%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为考核优秀、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 xml:space="preserve">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“不满意”比例超过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30%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为考核不合格，其他情况为考核合格。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第十条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学校设立“西南大学优秀本科生班主任”称号，每年对优秀班主任进行表彰。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第十一条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有下列情形之一的，不得继续从事班主任工作：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lastRenderedPageBreak/>
        <w:t>（一）在事关政治原则、政治立场和政治方向问题上不能与党中央保持一致；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（二）因个人工作失职而直接造成重大事故，产生严重不良后果；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（三）不能正常履行班主任工作职责；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（四）违反师德师风相关要求，产生不良影响；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（五）经学校认定不得继续从事班主任工作的其他情形。</w:t>
      </w:r>
    </w:p>
    <w:p w:rsidR="009421FD" w:rsidRPr="009421FD" w:rsidRDefault="009421FD" w:rsidP="009421FD">
      <w:pPr>
        <w:widowControl/>
        <w:snapToGrid w:val="0"/>
        <w:spacing w:line="580" w:lineRule="exact"/>
        <w:jc w:val="center"/>
        <w:textAlignment w:val="baseline"/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第五章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支持与保障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第十二条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学校有关职能部门和各学院（部）要有计划、有步骤地推进班主任的培养工作，通过岗前培训、专题学习、工作例会、定期研讨等形式，不断提升班主任的思想政治素质和业务工作水平。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  <w:u w:val="single" w:color="000000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第十三条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班主任考核合格，学校按每人每月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8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学时标准纳入学院（部）总工作量核算绩效，一年按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10</w:t>
      </w:r>
      <w:r w:rsidRPr="009421FD">
        <w:rPr>
          <w:rFonts w:ascii="time" w:eastAsia="方正楷体_GBK" w:hAnsi="time" w:cs="Times New Roman" w:hint="eastAsia"/>
          <w:color w:val="000000"/>
          <w:kern w:val="0"/>
          <w:sz w:val="32"/>
          <w:szCs w:val="32"/>
        </w:rPr>
        <w:t>个月计算，年终由学院（部）发放班主任工作津贴。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第十四条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>担任班主任且考核合格，作为学生工作经历，与职称评审、选拔任用挂钩。具体认定参照学校相关文件规定执行。</w:t>
      </w:r>
    </w:p>
    <w:p w:rsidR="009421FD" w:rsidRPr="009421FD" w:rsidRDefault="009421FD" w:rsidP="009421FD">
      <w:pPr>
        <w:widowControl/>
        <w:snapToGrid w:val="0"/>
        <w:spacing w:line="580" w:lineRule="exact"/>
        <w:jc w:val="center"/>
        <w:textAlignment w:val="baseline"/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第六章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附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黑体_GBK" w:hAnsi="time" w:cs="Times New Roman" w:hint="eastAsia"/>
          <w:color w:val="000000"/>
          <w:kern w:val="0"/>
          <w:sz w:val="32"/>
          <w:szCs w:val="32"/>
        </w:rPr>
        <w:t>则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第十五条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>本办法自印发之日起施行，《西南大学班主任工作条例》（西校〔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>2009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>〕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>252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>号）同时废止。</w:t>
      </w:r>
    </w:p>
    <w:p w:rsidR="009421FD" w:rsidRPr="009421FD" w:rsidRDefault="009421FD" w:rsidP="009421FD">
      <w:pPr>
        <w:widowControl/>
        <w:snapToGrid w:val="0"/>
        <w:spacing w:line="580" w:lineRule="exact"/>
        <w:ind w:firstLineChars="200" w:firstLine="640"/>
        <w:textAlignment w:val="baseline"/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</w:pPr>
      <w:r w:rsidRPr="009421FD">
        <w:rPr>
          <w:rFonts w:ascii="time" w:eastAsia="方正黑体_GBK" w:hAnsi="time" w:cs="Times New Roman" w:hint="eastAsia"/>
          <w:bCs/>
          <w:color w:val="000000"/>
          <w:kern w:val="0"/>
          <w:sz w:val="32"/>
          <w:szCs w:val="32"/>
        </w:rPr>
        <w:t>第十六条</w:t>
      </w:r>
      <w:r w:rsidRPr="009421FD">
        <w:rPr>
          <w:rFonts w:ascii="time" w:eastAsia="方正仿宋_GBK" w:hAnsi="time" w:cs="Times New Roman" w:hint="eastAsia"/>
          <w:bCs/>
          <w:color w:val="000000"/>
          <w:kern w:val="0"/>
          <w:sz w:val="32"/>
          <w:szCs w:val="32"/>
        </w:rPr>
        <w:t xml:space="preserve">  </w:t>
      </w:r>
      <w:r w:rsidRPr="009421FD">
        <w:rPr>
          <w:rFonts w:ascii="time" w:eastAsia="方正仿宋_GBK" w:hAnsi="time" w:cs="Times New Roman" w:hint="eastAsia"/>
          <w:color w:val="000000"/>
          <w:kern w:val="0"/>
          <w:sz w:val="32"/>
          <w:szCs w:val="32"/>
        </w:rPr>
        <w:t>本办法由党委学生工作部负责解释。</w:t>
      </w:r>
    </w:p>
    <w:p w:rsidR="009421FD" w:rsidRPr="009421FD" w:rsidRDefault="009421FD" w:rsidP="009421FD">
      <w:pPr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9421FD" w:rsidRPr="009421FD" w:rsidRDefault="009421FD" w:rsidP="009421FD">
      <w:pPr>
        <w:jc w:val="left"/>
        <w:textAlignment w:val="baseline"/>
        <w:rPr>
          <w:rFonts w:ascii="time" w:eastAsia="方正仿宋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jc w:val="left"/>
        <w:textAlignment w:val="baseline"/>
        <w:rPr>
          <w:rFonts w:ascii="time" w:eastAsia="方正仿宋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方正仿宋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方正仿宋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方正仿宋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方正仿宋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spacing w:line="360" w:lineRule="auto"/>
        <w:textAlignment w:val="baseline"/>
        <w:rPr>
          <w:rFonts w:ascii="time" w:eastAsia="宋体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宋体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Default="009421FD" w:rsidP="009421FD">
      <w:pPr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Default="009421FD" w:rsidP="009421FD">
      <w:pPr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Default="009421FD" w:rsidP="009421FD">
      <w:pPr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Default="009421FD" w:rsidP="009421FD">
      <w:pPr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Default="009421FD" w:rsidP="009421FD">
      <w:pPr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p w:rsidR="009421FD" w:rsidRPr="009421FD" w:rsidRDefault="009421FD" w:rsidP="009421FD">
      <w:pPr>
        <w:textAlignment w:val="baseline"/>
        <w:rPr>
          <w:rFonts w:ascii="time" w:eastAsia="方正仿宋_GBK" w:hAnsi="time" w:cs="方正仿宋_GBK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344A3">
        <w:trPr>
          <w:trHeight w:val="520"/>
          <w:jc w:val="center"/>
        </w:trPr>
        <w:tc>
          <w:tcPr>
            <w:tcW w:w="9060" w:type="dxa"/>
          </w:tcPr>
          <w:p w:rsidR="009421FD" w:rsidRPr="009421FD" w:rsidRDefault="009421FD" w:rsidP="009421FD">
            <w:pPr>
              <w:ind w:firstLineChars="100" w:firstLine="280"/>
              <w:textAlignment w:val="baseline"/>
              <w:rPr>
                <w:rFonts w:ascii="time" w:eastAsia="方正仿宋_GBK" w:hAnsi="time" w:cs="方正仿宋_GBK" w:hint="eastAsia"/>
                <w:sz w:val="28"/>
                <w:szCs w:val="28"/>
              </w:rPr>
            </w:pP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>西南大学党政办公室</w:t>
            </w: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 xml:space="preserve">                        2021</w:t>
            </w: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>年</w:t>
            </w: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 xml:space="preserve"> 6</w:t>
            </w: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>月</w:t>
            </w: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>23</w:t>
            </w: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>日印发</w:t>
            </w:r>
            <w:r w:rsidRPr="009421FD">
              <w:rPr>
                <w:rFonts w:ascii="time" w:eastAsia="方正仿宋_GBK" w:hAnsi="time" w:cs="方正仿宋_GBK" w:hint="eastAsia"/>
                <w:sz w:val="28"/>
                <w:szCs w:val="28"/>
              </w:rPr>
              <w:t xml:space="preserve"> </w:t>
            </w:r>
          </w:p>
        </w:tc>
      </w:tr>
    </w:tbl>
    <w:p w:rsidR="009421FD" w:rsidRPr="009421FD" w:rsidRDefault="009421FD" w:rsidP="009421FD">
      <w:pPr>
        <w:spacing w:line="20" w:lineRule="exact"/>
        <w:textAlignment w:val="baseline"/>
        <w:rPr>
          <w:rFonts w:ascii="time" w:eastAsia="方正仿宋_GBK" w:hAnsi="time" w:cs="Times New Roman" w:hint="eastAsia"/>
          <w:sz w:val="32"/>
          <w:szCs w:val="32"/>
        </w:rPr>
      </w:pPr>
    </w:p>
    <w:p w:rsidR="008406B8" w:rsidRDefault="008406B8" w:rsidP="00BA3A38">
      <w:pPr>
        <w:spacing w:line="580" w:lineRule="exact"/>
        <w:textAlignment w:val="baseline"/>
        <w:rPr>
          <w:rFonts w:ascii="黑体" w:eastAsia="黑体"/>
          <w:bCs/>
          <w:sz w:val="32"/>
          <w:szCs w:val="32"/>
        </w:rPr>
      </w:pPr>
    </w:p>
    <w:sectPr w:rsidR="008406B8" w:rsidSect="000D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4A" w:rsidRDefault="0013604A" w:rsidP="00DB42FC">
      <w:r>
        <w:separator/>
      </w:r>
    </w:p>
  </w:endnote>
  <w:endnote w:type="continuationSeparator" w:id="0">
    <w:p w:rsidR="0013604A" w:rsidRDefault="0013604A" w:rsidP="00DB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">
    <w:altName w:val="宋体"/>
    <w:charset w:val="86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4A" w:rsidRDefault="0013604A" w:rsidP="00DB42FC">
      <w:r>
        <w:separator/>
      </w:r>
    </w:p>
  </w:footnote>
  <w:footnote w:type="continuationSeparator" w:id="0">
    <w:p w:rsidR="0013604A" w:rsidRDefault="0013604A" w:rsidP="00DB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24"/>
    <w:rsid w:val="0001329E"/>
    <w:rsid w:val="00022036"/>
    <w:rsid w:val="000344A3"/>
    <w:rsid w:val="000D0D53"/>
    <w:rsid w:val="000D72BA"/>
    <w:rsid w:val="0013604A"/>
    <w:rsid w:val="001D2101"/>
    <w:rsid w:val="00234F0D"/>
    <w:rsid w:val="00273BF5"/>
    <w:rsid w:val="002D5B50"/>
    <w:rsid w:val="002E42C4"/>
    <w:rsid w:val="003A3A6B"/>
    <w:rsid w:val="003A4052"/>
    <w:rsid w:val="003C5F02"/>
    <w:rsid w:val="003D3659"/>
    <w:rsid w:val="0040178C"/>
    <w:rsid w:val="00407C24"/>
    <w:rsid w:val="00575B72"/>
    <w:rsid w:val="00593756"/>
    <w:rsid w:val="005A72AB"/>
    <w:rsid w:val="005F00ED"/>
    <w:rsid w:val="005F1CF6"/>
    <w:rsid w:val="00602571"/>
    <w:rsid w:val="00835BF6"/>
    <w:rsid w:val="008406B8"/>
    <w:rsid w:val="00892B84"/>
    <w:rsid w:val="008A66F9"/>
    <w:rsid w:val="008D62B0"/>
    <w:rsid w:val="008E2067"/>
    <w:rsid w:val="009421FD"/>
    <w:rsid w:val="00981B80"/>
    <w:rsid w:val="009D1111"/>
    <w:rsid w:val="00A351FF"/>
    <w:rsid w:val="00A44779"/>
    <w:rsid w:val="00AE0B09"/>
    <w:rsid w:val="00B34F31"/>
    <w:rsid w:val="00BA3A38"/>
    <w:rsid w:val="00C76644"/>
    <w:rsid w:val="00C94D1C"/>
    <w:rsid w:val="00D55879"/>
    <w:rsid w:val="00D60EF3"/>
    <w:rsid w:val="00D83E1D"/>
    <w:rsid w:val="00DB42FC"/>
    <w:rsid w:val="00E82B68"/>
    <w:rsid w:val="00E936C9"/>
    <w:rsid w:val="00EF5699"/>
    <w:rsid w:val="00F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17C5A"/>
  <w15:docId w15:val="{85E0AE0B-6A1F-4876-BE7D-940C83B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7C24"/>
    <w:rPr>
      <w:b/>
      <w:bCs/>
    </w:rPr>
  </w:style>
  <w:style w:type="paragraph" w:styleId="a5">
    <w:name w:val="header"/>
    <w:basedOn w:val="a"/>
    <w:link w:val="a6"/>
    <w:uiPriority w:val="99"/>
    <w:unhideWhenUsed/>
    <w:rsid w:val="00DB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42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4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42FC"/>
    <w:rPr>
      <w:sz w:val="18"/>
      <w:szCs w:val="18"/>
    </w:rPr>
  </w:style>
  <w:style w:type="character" w:styleId="a9">
    <w:name w:val="Hyperlink"/>
    <w:basedOn w:val="a0"/>
    <w:uiPriority w:val="99"/>
    <w:unhideWhenUsed/>
    <w:rsid w:val="00BA3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戴尔02</cp:lastModifiedBy>
  <cp:revision>3</cp:revision>
  <dcterms:created xsi:type="dcterms:W3CDTF">2021-07-02T02:21:00Z</dcterms:created>
  <dcterms:modified xsi:type="dcterms:W3CDTF">2021-07-02T02:21:00Z</dcterms:modified>
</cp:coreProperties>
</file>